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Екатерины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2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5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5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 подразделения </w:t>
      </w:r>
      <w:r>
        <w:rPr>
          <w:rStyle w:val="cat-UserDefinedgrp-5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час. 15 мин. 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кухонном помещении общего пользования общежития,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6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6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 и физическую боль не повлекших последствий, указанных в статье 115 Уголовного кодекса Российской Федерации и иного уголовно-наказуемого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Акта судебно-медицинского освидетельствования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у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следующие повреждения: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кровоподтек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правом плече, на передней поверхности грудной клетки, на левой молочной железе, на левом плече, </w:t>
      </w:r>
      <w:r>
        <w:rPr>
          <w:rFonts w:ascii="Times New Roman" w:eastAsia="Times New Roman" w:hAnsi="Times New Roman" w:cs="Times New Roman"/>
          <w:sz w:val="28"/>
          <w:szCs w:val="28"/>
        </w:rPr>
        <w:t>на левом предплечье, на левом бедре, на правом коленном суставе, на правом предплечье, на правой кисти, ссадины на левой кисти с переходом на запястье, на правом предплечье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относятся к телесным повреждениям,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в соответствии с пунктом № 9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24.04.2008 г. № 194н «Об утверждении медицинских критериев определения степени тяжести вреда, причиненного здоровью человека».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совершенном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что ничего не помнит, поскольку находил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сильном алкогольном опьянении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64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63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данные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 участковому уполномоченному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подтвердила, </w:t>
      </w:r>
      <w:r>
        <w:rPr>
          <w:rFonts w:ascii="Times New Roman" w:eastAsia="Times New Roman" w:hAnsi="Times New Roman" w:cs="Times New Roman"/>
          <w:sz w:val="28"/>
          <w:szCs w:val="28"/>
        </w:rPr>
        <w:t>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то проживает со своей семьей в общежитии, расположенном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0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62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декабря 2023 г.,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у себя дома по указанному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00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женские крики о помощи,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доносились с помещения общей кухни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на решила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выйти посмотреть, что случилось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увидела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незнакомого мужчину, который держал в руках телефон,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агрессивном состоянии, 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соседку </w:t>
      </w:r>
      <w:r>
        <w:rPr>
          <w:rStyle w:val="cat-FIOgrp-29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бегала какая-т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не известная ей девушка с признаками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от которой исходил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пыталась схватить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>. Он</w:t>
      </w:r>
      <w:r>
        <w:rPr>
          <w:rStyle w:val="cat-UserDefinedgrp-65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потребовала вернуть телефон. </w:t>
      </w:r>
      <w:r>
        <w:rPr>
          <w:rFonts w:ascii="Times New Roman" w:eastAsia="Times New Roman" w:hAnsi="Times New Roman" w:cs="Times New Roman"/>
          <w:sz w:val="28"/>
          <w:szCs w:val="28"/>
        </w:rPr>
        <w:t>В это время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подошл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30rplc-5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3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вместе стали убирать незнакомых девушку и мужчину от </w:t>
      </w:r>
      <w:r>
        <w:rPr>
          <w:rStyle w:val="cat-FIOgrp-29rplc-5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>от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Незнакомая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схватила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5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другой рукой схватила за шею. </w:t>
      </w:r>
      <w:r>
        <w:rPr>
          <w:rStyle w:val="cat-FIOgrp-30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ыталась закрывать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незнакомая девушка стала бить по голове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груди и другим частям тела </w:t>
      </w:r>
      <w:r>
        <w:rPr>
          <w:rStyle w:val="cat-FIOgrp-38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заступаться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6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6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Сообщила, что в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60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62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приходят разные люди, которые распивают там спиртные напитки, в ходе чего из данной квартиры постоянно слышны крики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шум.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Допрошенная в судебном заседании свидетель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7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предупрежденная об административной ответственности за дачу заведомо ложных показаний по ст.17.9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данные объяснения участковому уполномоченному полиции подтвердила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дала пояснения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аналогичные пояснениям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7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указала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указанный в протоколе день 25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вела </w:t>
      </w:r>
      <w:r>
        <w:rPr>
          <w:rFonts w:ascii="Times New Roman" w:eastAsia="Times New Roman" w:hAnsi="Times New Roman" w:cs="Times New Roman"/>
          <w:sz w:val="28"/>
          <w:szCs w:val="28"/>
        </w:rPr>
        <w:t>себя неадекватно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неё </w:t>
      </w:r>
      <w:r>
        <w:rPr>
          <w:rFonts w:ascii="Times New Roman" w:eastAsia="Times New Roman" w:hAnsi="Times New Roman" w:cs="Times New Roman"/>
          <w:sz w:val="28"/>
          <w:szCs w:val="28"/>
        </w:rPr>
        <w:t>исходил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кидалась драться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7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1rplc-7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9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7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толкала, хваталась 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била её </w:t>
      </w:r>
      <w:r>
        <w:rPr>
          <w:rStyle w:val="cat-FIOgrp-30rplc-7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груди и другим частям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приходят разные люди, которые распивают там спиртные напитки, в ходе чего из данной квартиры постоянно слышны крики и ругань.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Допрошенная в судебном заседании по ходатайству защитника свидетель </w:t>
      </w:r>
      <w:r>
        <w:rPr>
          <w:rStyle w:val="cat-FIOgrp-32rplc-8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предупрежденная об административной ответственности за дачу заведомо ложных показаний по ст.17.9 КоАП РФ, охарактеризовала свою сестру Попову Е.А. с положительной стороны. Пояснила, что в указанный в протоколе день 25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общалась с сестрой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видеосвязи. Об обстоятельствах причинения телесных повреждений </w:t>
      </w:r>
      <w:r>
        <w:rPr>
          <w:rStyle w:val="cat-UserDefinedgrp-59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8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ей ничего не известно. Попова Е.А. не могла причинить ей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264203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составленным по обстоятельствам события административного правонарушения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.01.2024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сообщением, поступившим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FIOgrp-29rplc-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9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следуе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что она проживает по адресу: </w:t>
      </w:r>
      <w:r>
        <w:rPr>
          <w:rStyle w:val="cat-UserDefinedgrp-60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61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62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6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25 декабря 2023 г. около 00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>она находилась у себя 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 шум, доносящийся из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делала замечания людям из данной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 шума в позднее время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повторное замечание </w:t>
      </w:r>
      <w:r>
        <w:rPr>
          <w:rFonts w:ascii="Times New Roman" w:eastAsia="Times New Roman" w:hAnsi="Times New Roman" w:cs="Times New Roman"/>
          <w:sz w:val="28"/>
          <w:szCs w:val="28"/>
        </w:rPr>
        <w:t>из квартиры вышла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незнакомая девушка,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бросаться на неё, </w:t>
      </w:r>
      <w:r>
        <w:rPr>
          <w:rStyle w:val="cat-FIOgrp-29rplc-10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sz w:val="28"/>
          <w:szCs w:val="28"/>
        </w:rPr>
        <w:t>камер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на телефоне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фиксации происходящего. После чего из квартиры вышел мужчина стал вырывать у неё 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толкать.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Девушка из данной квартиры </w:t>
      </w:r>
      <w:r>
        <w:rPr>
          <w:rFonts w:ascii="Times New Roman" w:eastAsia="Times New Roman" w:hAnsi="Times New Roman" w:cs="Times New Roman"/>
          <w:sz w:val="28"/>
          <w:szCs w:val="28"/>
        </w:rPr>
        <w:t>хватала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шею, за руки, отчего она испытала сильную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крики о помощи прибежал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UserDefinedgrp-64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10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0rplc-10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3rplc-10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бросал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драку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присутствующих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судебно-ме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5707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сведениями из информационной базы данных органов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показаниями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потерпевшей </w:t>
      </w:r>
      <w:r>
        <w:rPr>
          <w:rStyle w:val="cat-UserDefinedgrp-59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1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свидетелей </w:t>
      </w:r>
      <w:r>
        <w:rPr>
          <w:rStyle w:val="cat-FIOgrp-29rplc-1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1rplc-1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3rplc-1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, что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</w:rPr>
        <w:t>наносили 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девушка и мужчина, как впоследствии выяснилось ими оказались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4rplc-11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не доверять показаниям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1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свидетелей </w:t>
      </w:r>
      <w:r>
        <w:rPr>
          <w:rStyle w:val="cat-FIOgrp-29rplc-11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1rplc-1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3rplc-1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нахожу, поскольку они подробны, последовательны и логичны, согласуются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доказательствами по делу.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 своей невиновности суду не представила, оснований по которым её могли бы оговорить указанные выше лица, не указала.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Поповой Е.А., что она ударов </w:t>
      </w:r>
      <w:r>
        <w:rPr>
          <w:rStyle w:val="cat-UserDefinedgrp-59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8rplc-1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наносила, опровергаются показаниями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свидетелей </w:t>
      </w:r>
      <w:r>
        <w:rPr>
          <w:rStyle w:val="cat-FIOgrp-29rplc-1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1rplc-1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3rplc-1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объективно подтверждаются заключением эксперта.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сходя из изложенных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критически оцени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5rplc-1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ак заинтересованн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исходе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и квалифицирует её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молодой возраст.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Александровну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виновной 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ей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0412365400135001582406169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5rplc-8">
    <w:name w:val="cat-ExternalSystemDefined grp-55 rplc-8"/>
    <w:basedOn w:val="DefaultParagraphFont"/>
  </w:style>
  <w:style w:type="character" w:customStyle="1" w:styleId="cat-PassportDatagrp-41rplc-9">
    <w:name w:val="cat-PassportData grp-41 rplc-9"/>
    <w:basedOn w:val="DefaultParagraphFont"/>
  </w:style>
  <w:style w:type="character" w:customStyle="1" w:styleId="cat-UserDefinedgrp-56rplc-10">
    <w:name w:val="cat-UserDefined grp-56 rplc-10"/>
    <w:basedOn w:val="DefaultParagraphFont"/>
  </w:style>
  <w:style w:type="character" w:customStyle="1" w:styleId="cat-UserDefinedgrp-57rplc-12">
    <w:name w:val="cat-UserDefined grp-57 rplc-12"/>
    <w:basedOn w:val="DefaultParagraphFont"/>
  </w:style>
  <w:style w:type="character" w:customStyle="1" w:styleId="cat-PassportDatagrp-42rplc-16">
    <w:name w:val="cat-PassportData grp-42 rplc-16"/>
    <w:basedOn w:val="DefaultParagraphFont"/>
  </w:style>
  <w:style w:type="character" w:customStyle="1" w:styleId="cat-ExternalSystemDefinedgrp-53rplc-17">
    <w:name w:val="cat-ExternalSystemDefined grp-53 rplc-17"/>
    <w:basedOn w:val="DefaultParagraphFont"/>
  </w:style>
  <w:style w:type="character" w:customStyle="1" w:styleId="cat-ExternalSystemDefinedgrp-51rplc-18">
    <w:name w:val="cat-ExternalSystemDefined grp-51 rplc-18"/>
    <w:basedOn w:val="DefaultParagraphFont"/>
  </w:style>
  <w:style w:type="character" w:customStyle="1" w:styleId="cat-ExternalSystemDefinedgrp-54rplc-19">
    <w:name w:val="cat-ExternalSystemDefined grp-54 rplc-19"/>
    <w:basedOn w:val="DefaultParagraphFont"/>
  </w:style>
  <w:style w:type="character" w:customStyle="1" w:styleId="cat-ExternalSystemDefinedgrp-52rplc-20">
    <w:name w:val="cat-ExternalSystemDefined grp-52 rplc-20"/>
    <w:basedOn w:val="DefaultParagraphFont"/>
  </w:style>
  <w:style w:type="character" w:customStyle="1" w:styleId="cat-UserDefinedgrp-56rplc-21">
    <w:name w:val="cat-UserDefined grp-56 rplc-21"/>
    <w:basedOn w:val="DefaultParagraphFont"/>
  </w:style>
  <w:style w:type="character" w:customStyle="1" w:styleId="cat-UserDefinedgrp-58rplc-23">
    <w:name w:val="cat-UserDefined grp-58 rplc-23"/>
    <w:basedOn w:val="DefaultParagraphFont"/>
  </w:style>
  <w:style w:type="character" w:customStyle="1" w:styleId="cat-UserDefinedgrp-60rplc-27">
    <w:name w:val="cat-UserDefined grp-60 rplc-27"/>
    <w:basedOn w:val="DefaultParagraphFont"/>
  </w:style>
  <w:style w:type="character" w:customStyle="1" w:styleId="cat-UserDefinedgrp-61rplc-29">
    <w:name w:val="cat-UserDefined grp-61 rplc-29"/>
    <w:basedOn w:val="DefaultParagraphFont"/>
  </w:style>
  <w:style w:type="character" w:customStyle="1" w:styleId="cat-UserDefinedgrp-62rplc-30">
    <w:name w:val="cat-UserDefined grp-62 rplc-30"/>
    <w:basedOn w:val="DefaultParagraphFont"/>
  </w:style>
  <w:style w:type="character" w:customStyle="1" w:styleId="cat-UserDefinedgrp-59rplc-31">
    <w:name w:val="cat-UserDefined grp-59 rplc-31"/>
    <w:basedOn w:val="DefaultParagraphFont"/>
  </w:style>
  <w:style w:type="character" w:customStyle="1" w:styleId="cat-UserDefinedgrp-59rplc-34">
    <w:name w:val="cat-UserDefined grp-59 rplc-34"/>
    <w:basedOn w:val="DefaultParagraphFont"/>
  </w:style>
  <w:style w:type="character" w:customStyle="1" w:styleId="cat-FIOgrp-28rplc-35">
    <w:name w:val="cat-FIO grp-28 rplc-35"/>
    <w:basedOn w:val="DefaultParagraphFont"/>
  </w:style>
  <w:style w:type="character" w:customStyle="1" w:styleId="cat-UserDefinedgrp-64rplc-39">
    <w:name w:val="cat-UserDefined grp-64 rplc-39"/>
    <w:basedOn w:val="DefaultParagraphFont"/>
  </w:style>
  <w:style w:type="character" w:customStyle="1" w:styleId="cat-UserDefinedgrp-63rplc-40">
    <w:name w:val="cat-UserDefined grp-63 rplc-40"/>
    <w:basedOn w:val="DefaultParagraphFont"/>
  </w:style>
  <w:style w:type="character" w:customStyle="1" w:styleId="cat-UserDefinedgrp-60rplc-42">
    <w:name w:val="cat-UserDefined grp-60 rplc-42"/>
    <w:basedOn w:val="DefaultParagraphFont"/>
  </w:style>
  <w:style w:type="character" w:customStyle="1" w:styleId="cat-UserDefinedgrp-62rplc-44">
    <w:name w:val="cat-UserDefined grp-62 rplc-44"/>
    <w:basedOn w:val="DefaultParagraphFont"/>
  </w:style>
  <w:style w:type="character" w:customStyle="1" w:styleId="cat-FIOgrp-29rplc-47">
    <w:name w:val="cat-FIO grp-29 rplc-47"/>
    <w:basedOn w:val="DefaultParagraphFont"/>
  </w:style>
  <w:style w:type="character" w:customStyle="1" w:styleId="cat-FIOgrp-29rplc-48">
    <w:name w:val="cat-FIO grp-29 rplc-48"/>
    <w:basedOn w:val="DefaultParagraphFont"/>
  </w:style>
  <w:style w:type="character" w:customStyle="1" w:styleId="cat-UserDefinedgrp-65rplc-49">
    <w:name w:val="cat-UserDefined grp-65 rplc-49"/>
    <w:basedOn w:val="DefaultParagraphFont"/>
  </w:style>
  <w:style w:type="character" w:customStyle="1" w:styleId="cat-FIOgrp-30rplc-54">
    <w:name w:val="cat-FIO grp-30 rplc-54"/>
    <w:basedOn w:val="DefaultParagraphFont"/>
  </w:style>
  <w:style w:type="character" w:customStyle="1" w:styleId="cat-FIOgrp-33rplc-55">
    <w:name w:val="cat-FIO grp-33 rplc-55"/>
    <w:basedOn w:val="DefaultParagraphFont"/>
  </w:style>
  <w:style w:type="character" w:customStyle="1" w:styleId="cat-FIOgrp-29rplc-56">
    <w:name w:val="cat-FIO grp-29 rplc-56"/>
    <w:basedOn w:val="DefaultParagraphFont"/>
  </w:style>
  <w:style w:type="character" w:customStyle="1" w:styleId="cat-FIOgrp-29rplc-57">
    <w:name w:val="cat-FIO grp-29 rplc-57"/>
    <w:basedOn w:val="DefaultParagraphFont"/>
  </w:style>
  <w:style w:type="character" w:customStyle="1" w:styleId="cat-FIOgrp-30rplc-58">
    <w:name w:val="cat-FIO grp-30 rplc-58"/>
    <w:basedOn w:val="DefaultParagraphFont"/>
  </w:style>
  <w:style w:type="character" w:customStyle="1" w:styleId="cat-FIOgrp-29rplc-59">
    <w:name w:val="cat-FIO grp-29 rplc-59"/>
    <w:basedOn w:val="DefaultParagraphFont"/>
  </w:style>
  <w:style w:type="character" w:customStyle="1" w:styleId="cat-FIOgrp-38rplc-60">
    <w:name w:val="cat-FIO grp-38 rplc-60"/>
    <w:basedOn w:val="DefaultParagraphFont"/>
  </w:style>
  <w:style w:type="character" w:customStyle="1" w:styleId="cat-UserDefinedgrp-63rplc-63">
    <w:name w:val="cat-UserDefined grp-63 rplc-63"/>
    <w:basedOn w:val="DefaultParagraphFont"/>
  </w:style>
  <w:style w:type="character" w:customStyle="1" w:styleId="cat-FIOgrp-30rplc-64">
    <w:name w:val="cat-FIO grp-30 rplc-64"/>
    <w:basedOn w:val="DefaultParagraphFont"/>
  </w:style>
  <w:style w:type="character" w:customStyle="1" w:styleId="cat-UserDefinedgrp-59rplc-65">
    <w:name w:val="cat-UserDefined grp-59 rplc-65"/>
    <w:basedOn w:val="DefaultParagraphFont"/>
  </w:style>
  <w:style w:type="character" w:customStyle="1" w:styleId="cat-FIOgrp-28rplc-66">
    <w:name w:val="cat-FIO grp-28 rplc-66"/>
    <w:basedOn w:val="DefaultParagraphFont"/>
  </w:style>
  <w:style w:type="character" w:customStyle="1" w:styleId="cat-UserDefinedgrp-60rplc-67">
    <w:name w:val="cat-UserDefined grp-60 rplc-67"/>
    <w:basedOn w:val="DefaultParagraphFont"/>
  </w:style>
  <w:style w:type="character" w:customStyle="1" w:styleId="cat-UserDefinedgrp-62rplc-69">
    <w:name w:val="cat-UserDefined grp-62 rplc-69"/>
    <w:basedOn w:val="DefaultParagraphFont"/>
  </w:style>
  <w:style w:type="character" w:customStyle="1" w:styleId="cat-FIOgrp-30rplc-70">
    <w:name w:val="cat-FIO grp-30 rplc-70"/>
    <w:basedOn w:val="DefaultParagraphFont"/>
  </w:style>
  <w:style w:type="character" w:customStyle="1" w:styleId="cat-UserDefinedgrp-59rplc-71">
    <w:name w:val="cat-UserDefined grp-59 rplc-71"/>
    <w:basedOn w:val="DefaultParagraphFont"/>
  </w:style>
  <w:style w:type="character" w:customStyle="1" w:styleId="cat-FIOgrp-28rplc-72">
    <w:name w:val="cat-FIO grp-28 rplc-72"/>
    <w:basedOn w:val="DefaultParagraphFont"/>
  </w:style>
  <w:style w:type="character" w:customStyle="1" w:styleId="cat-FIOgrp-29rplc-75">
    <w:name w:val="cat-FIO grp-29 rplc-75"/>
    <w:basedOn w:val="DefaultParagraphFont"/>
  </w:style>
  <w:style w:type="character" w:customStyle="1" w:styleId="cat-FIOgrp-31rplc-76">
    <w:name w:val="cat-FIO grp-31 rplc-76"/>
    <w:basedOn w:val="DefaultParagraphFont"/>
  </w:style>
  <w:style w:type="character" w:customStyle="1" w:styleId="cat-UserDefinedgrp-59rplc-77">
    <w:name w:val="cat-UserDefined grp-59 rplc-77"/>
    <w:basedOn w:val="DefaultParagraphFont"/>
  </w:style>
  <w:style w:type="character" w:customStyle="1" w:styleId="cat-FIOgrp-28rplc-78">
    <w:name w:val="cat-FIO grp-28 rplc-78"/>
    <w:basedOn w:val="DefaultParagraphFont"/>
  </w:style>
  <w:style w:type="character" w:customStyle="1" w:styleId="cat-FIOgrp-30rplc-79">
    <w:name w:val="cat-FIO grp-30 rplc-79"/>
    <w:basedOn w:val="DefaultParagraphFont"/>
  </w:style>
  <w:style w:type="character" w:customStyle="1" w:styleId="cat-FIOgrp-32rplc-80">
    <w:name w:val="cat-FIO grp-32 rplc-80"/>
    <w:basedOn w:val="DefaultParagraphFont"/>
  </w:style>
  <w:style w:type="character" w:customStyle="1" w:styleId="cat-UserDefinedgrp-59rplc-84">
    <w:name w:val="cat-UserDefined grp-59 rplc-84"/>
    <w:basedOn w:val="DefaultParagraphFont"/>
  </w:style>
  <w:style w:type="character" w:customStyle="1" w:styleId="cat-FIOgrp-28rplc-85">
    <w:name w:val="cat-FIO grp-28 rplc-85"/>
    <w:basedOn w:val="DefaultParagraphFont"/>
  </w:style>
  <w:style w:type="character" w:customStyle="1" w:styleId="cat-FIOgrp-29rplc-92">
    <w:name w:val="cat-FIO grp-29 rplc-92"/>
    <w:basedOn w:val="DefaultParagraphFont"/>
  </w:style>
  <w:style w:type="character" w:customStyle="1" w:styleId="cat-FIOgrp-29rplc-95">
    <w:name w:val="cat-FIO grp-29 rplc-95"/>
    <w:basedOn w:val="DefaultParagraphFont"/>
  </w:style>
  <w:style w:type="character" w:customStyle="1" w:styleId="cat-UserDefinedgrp-60rplc-96">
    <w:name w:val="cat-UserDefined grp-60 rplc-96"/>
    <w:basedOn w:val="DefaultParagraphFont"/>
  </w:style>
  <w:style w:type="character" w:customStyle="1" w:styleId="cat-UserDefinedgrp-61rplc-97">
    <w:name w:val="cat-UserDefined grp-61 rplc-97"/>
    <w:basedOn w:val="DefaultParagraphFont"/>
  </w:style>
  <w:style w:type="character" w:customStyle="1" w:styleId="cat-UserDefinedgrp-62rplc-98">
    <w:name w:val="cat-UserDefined grp-62 rplc-98"/>
    <w:basedOn w:val="DefaultParagraphFont"/>
  </w:style>
  <w:style w:type="character" w:customStyle="1" w:styleId="cat-UserDefinedgrp-66rplc-100">
    <w:name w:val="cat-UserDefined grp-66 rplc-100"/>
    <w:basedOn w:val="DefaultParagraphFont"/>
  </w:style>
  <w:style w:type="character" w:customStyle="1" w:styleId="cat-FIOgrp-29rplc-103">
    <w:name w:val="cat-FIO grp-29 rplc-103"/>
    <w:basedOn w:val="DefaultParagraphFont"/>
  </w:style>
  <w:style w:type="character" w:customStyle="1" w:styleId="cat-UserDefinedgrp-64rplc-104">
    <w:name w:val="cat-UserDefined grp-64 rplc-104"/>
    <w:basedOn w:val="DefaultParagraphFont"/>
  </w:style>
  <w:style w:type="character" w:customStyle="1" w:styleId="cat-FIOgrp-28rplc-105">
    <w:name w:val="cat-FIO grp-28 rplc-105"/>
    <w:basedOn w:val="DefaultParagraphFont"/>
  </w:style>
  <w:style w:type="character" w:customStyle="1" w:styleId="cat-FIOgrp-30rplc-106">
    <w:name w:val="cat-FIO grp-30 rplc-106"/>
    <w:basedOn w:val="DefaultParagraphFont"/>
  </w:style>
  <w:style w:type="character" w:customStyle="1" w:styleId="cat-FIOgrp-33rplc-107">
    <w:name w:val="cat-FIO grp-33 rplc-107"/>
    <w:basedOn w:val="DefaultParagraphFont"/>
  </w:style>
  <w:style w:type="character" w:customStyle="1" w:styleId="cat-UserDefinedgrp-59rplc-109">
    <w:name w:val="cat-UserDefined grp-59 rplc-109"/>
    <w:basedOn w:val="DefaultParagraphFont"/>
  </w:style>
  <w:style w:type="character" w:customStyle="1" w:styleId="cat-FIOgrp-28rplc-110">
    <w:name w:val="cat-FIO grp-28 rplc-110"/>
    <w:basedOn w:val="DefaultParagraphFont"/>
  </w:style>
  <w:style w:type="character" w:customStyle="1" w:styleId="cat-FIOgrp-29rplc-111">
    <w:name w:val="cat-FIO grp-29 rplc-111"/>
    <w:basedOn w:val="DefaultParagraphFont"/>
  </w:style>
  <w:style w:type="character" w:customStyle="1" w:styleId="cat-FIOgrp-31rplc-112">
    <w:name w:val="cat-FIO grp-31 rplc-112"/>
    <w:basedOn w:val="DefaultParagraphFont"/>
  </w:style>
  <w:style w:type="character" w:customStyle="1" w:styleId="cat-FIOgrp-33rplc-113">
    <w:name w:val="cat-FIO grp-33 rplc-113"/>
    <w:basedOn w:val="DefaultParagraphFont"/>
  </w:style>
  <w:style w:type="character" w:customStyle="1" w:styleId="cat-FIOgrp-34rplc-115">
    <w:name w:val="cat-FIO grp-34 rplc-115"/>
    <w:basedOn w:val="DefaultParagraphFont"/>
  </w:style>
  <w:style w:type="character" w:customStyle="1" w:styleId="cat-UserDefinedgrp-59rplc-116">
    <w:name w:val="cat-UserDefined grp-59 rplc-116"/>
    <w:basedOn w:val="DefaultParagraphFont"/>
  </w:style>
  <w:style w:type="character" w:customStyle="1" w:styleId="cat-FIOgrp-28rplc-117">
    <w:name w:val="cat-FIO grp-28 rplc-117"/>
    <w:basedOn w:val="DefaultParagraphFont"/>
  </w:style>
  <w:style w:type="character" w:customStyle="1" w:styleId="cat-FIOgrp-29rplc-118">
    <w:name w:val="cat-FIO grp-29 rplc-118"/>
    <w:basedOn w:val="DefaultParagraphFont"/>
  </w:style>
  <w:style w:type="character" w:customStyle="1" w:styleId="cat-FIOgrp-31rplc-119">
    <w:name w:val="cat-FIO grp-31 rplc-119"/>
    <w:basedOn w:val="DefaultParagraphFont"/>
  </w:style>
  <w:style w:type="character" w:customStyle="1" w:styleId="cat-FIOgrp-33rplc-120">
    <w:name w:val="cat-FIO grp-33 rplc-120"/>
    <w:basedOn w:val="DefaultParagraphFont"/>
  </w:style>
  <w:style w:type="character" w:customStyle="1" w:styleId="cat-UserDefinedgrp-59rplc-126">
    <w:name w:val="cat-UserDefined grp-59 rplc-126"/>
    <w:basedOn w:val="DefaultParagraphFont"/>
  </w:style>
  <w:style w:type="character" w:customStyle="1" w:styleId="cat-FIOgrp-28rplc-127">
    <w:name w:val="cat-FIO grp-28 rplc-127"/>
    <w:basedOn w:val="DefaultParagraphFont"/>
  </w:style>
  <w:style w:type="character" w:customStyle="1" w:styleId="cat-FIOgrp-29rplc-128">
    <w:name w:val="cat-FIO grp-29 rplc-128"/>
    <w:basedOn w:val="DefaultParagraphFont"/>
  </w:style>
  <w:style w:type="character" w:customStyle="1" w:styleId="cat-FIOgrp-31rplc-129">
    <w:name w:val="cat-FIO grp-31 rplc-129"/>
    <w:basedOn w:val="DefaultParagraphFont"/>
  </w:style>
  <w:style w:type="character" w:customStyle="1" w:styleId="cat-FIOgrp-33rplc-130">
    <w:name w:val="cat-FIO grp-33 rplc-130"/>
    <w:basedOn w:val="DefaultParagraphFont"/>
  </w:style>
  <w:style w:type="character" w:customStyle="1" w:styleId="cat-FIOgrp-35rplc-131">
    <w:name w:val="cat-FIO grp-35 rplc-1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